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855A05" w:rsidRPr="00855A05" w14:paraId="3B39795C" w14:textId="77777777" w:rsidTr="00855A05">
        <w:tc>
          <w:tcPr>
            <w:tcW w:w="0" w:type="auto"/>
            <w:shd w:val="clear" w:color="auto" w:fill="FFFFFF"/>
            <w:hideMark/>
          </w:tcPr>
          <w:p w14:paraId="02125B6B" w14:textId="60CBCA26" w:rsidR="00855A05" w:rsidRPr="00855A05" w:rsidRDefault="00855A05" w:rsidP="00855A05">
            <w:pPr>
              <w:spacing w:after="0" w:line="240" w:lineRule="auto"/>
              <w:jc w:val="center"/>
              <w:textAlignment w:val="top"/>
              <w:rPr>
                <w:rFonts w:ascii="Times New Roman" w:eastAsia="Times New Roman" w:hAnsi="Times New Roman" w:cs="Times New Roman"/>
                <w:color w:val="000000"/>
                <w:sz w:val="27"/>
                <w:szCs w:val="27"/>
                <w:lang w:eastAsia="en-GB"/>
              </w:rPr>
            </w:pPr>
            <w:r w:rsidRPr="00855A05">
              <w:rPr>
                <w:rFonts w:ascii="Times New Roman" w:eastAsia="Times New Roman" w:hAnsi="Times New Roman" w:cs="Times New Roman"/>
                <w:noProof/>
                <w:color w:val="000000"/>
                <w:sz w:val="27"/>
                <w:szCs w:val="27"/>
                <w:lang w:eastAsia="en-GB"/>
              </w:rPr>
              <w:drawing>
                <wp:inline distT="0" distB="0" distL="0" distR="0" wp14:anchorId="0CBDBA0F" wp14:editId="1B6A870D">
                  <wp:extent cx="5731510" cy="8178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81788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855A05" w:rsidRPr="00855A05" w14:paraId="4B69C2BD" w14:textId="77777777" w:rsidTr="00855A05">
              <w:tc>
                <w:tcPr>
                  <w:tcW w:w="5000" w:type="pct"/>
                  <w:hideMark/>
                </w:tcPr>
                <w:p w14:paraId="1549CDD3" w14:textId="77777777" w:rsidR="00855A05" w:rsidRPr="00855A05" w:rsidRDefault="00855A05" w:rsidP="00855A05">
                  <w:pPr>
                    <w:spacing w:after="0" w:line="900" w:lineRule="atLeast"/>
                    <w:outlineLvl w:val="0"/>
                    <w:rPr>
                      <w:rFonts w:ascii="Arial" w:eastAsia="Times New Roman" w:hAnsi="Arial" w:cs="Arial"/>
                      <w:color w:val="005EB8"/>
                      <w:kern w:val="36"/>
                      <w:sz w:val="75"/>
                      <w:szCs w:val="75"/>
                      <w:lang w:eastAsia="en-GB"/>
                    </w:rPr>
                  </w:pPr>
                  <w:r w:rsidRPr="00855A05">
                    <w:rPr>
                      <w:rFonts w:ascii="Arial" w:eastAsia="Times New Roman" w:hAnsi="Arial" w:cs="Arial"/>
                      <w:b/>
                      <w:bCs/>
                      <w:color w:val="005EB8"/>
                      <w:kern w:val="36"/>
                      <w:sz w:val="75"/>
                      <w:szCs w:val="75"/>
                      <w:lang w:eastAsia="en-GB"/>
                    </w:rPr>
                    <w:t>Important Changes to Your Testing Regime</w:t>
                  </w:r>
                </w:p>
              </w:tc>
            </w:tr>
          </w:tbl>
          <w:p w14:paraId="3360A826" w14:textId="698A37A5" w:rsidR="00855A05" w:rsidRDefault="00855A05" w:rsidP="00855A05">
            <w:pPr>
              <w:spacing w:after="0"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Dear Colleague,</w:t>
            </w:r>
          </w:p>
          <w:p w14:paraId="76859718" w14:textId="77777777" w:rsidR="00BC554E" w:rsidRPr="00855A05" w:rsidRDefault="00BC554E" w:rsidP="00855A05">
            <w:pPr>
              <w:spacing w:after="0" w:line="240" w:lineRule="auto"/>
              <w:textAlignment w:val="top"/>
              <w:rPr>
                <w:rFonts w:ascii="Arial" w:eastAsia="Times New Roman" w:hAnsi="Arial" w:cs="Arial"/>
                <w:color w:val="555555"/>
                <w:sz w:val="23"/>
                <w:szCs w:val="23"/>
                <w:lang w:eastAsia="en-GB"/>
              </w:rPr>
            </w:pPr>
          </w:p>
          <w:p w14:paraId="1E1F8B54" w14:textId="77777777" w:rsidR="00855A05" w:rsidRPr="00855A05" w:rsidRDefault="00855A05" w:rsidP="00855A05">
            <w:pPr>
              <w:spacing w:after="0"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Firstly, we want to thank you for all your efforts and support of the testing programme from the outset. We are grateful to you for working with us to continue to protect the lives of colleagues, and the vulnerable people you care for.</w:t>
            </w:r>
          </w:p>
          <w:p w14:paraId="3B30E0F8" w14:textId="77777777" w:rsidR="00855A05" w:rsidRPr="00855A05" w:rsidRDefault="00855A05" w:rsidP="00855A05">
            <w:pPr>
              <w:spacing w:after="0"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 </w:t>
            </w:r>
          </w:p>
          <w:p w14:paraId="5D33608F" w14:textId="77777777" w:rsidR="00855A05" w:rsidRPr="00855A05" w:rsidRDefault="00855A05" w:rsidP="00855A05">
            <w:pPr>
              <w:spacing w:after="0"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Secondly, as the country moves from Plan B with the removal of restrictions, an announcement [link to press notice] today set out changes to the testing and self-isolation guidance for care homes that will be introduced following advice given by the Scientific Advisory Group for Emergencies (SAGE) to ensure you and your residents remain protected from Covid-19, as well as reducing restrictions on visiting and self-isolation for residents. This newsletter provides more detail about these changes and next steps for you. Full guidance will be published next week.</w:t>
            </w:r>
          </w:p>
          <w:p w14:paraId="170C3F52" w14:textId="25264D2E" w:rsidR="00855A05" w:rsidRPr="00855A05" w:rsidRDefault="00855A05" w:rsidP="00855A05">
            <w:pPr>
              <w:spacing w:after="0" w:line="240" w:lineRule="auto"/>
              <w:jc w:val="center"/>
              <w:textAlignment w:val="top"/>
              <w:rPr>
                <w:rFonts w:ascii="Times New Roman" w:eastAsia="Times New Roman" w:hAnsi="Times New Roman" w:cs="Times New Roman"/>
                <w:color w:val="000000"/>
                <w:sz w:val="27"/>
                <w:szCs w:val="27"/>
                <w:lang w:eastAsia="en-GB"/>
              </w:rPr>
            </w:pPr>
            <w:r w:rsidRPr="00855A05">
              <w:rPr>
                <w:rFonts w:ascii="Times New Roman" w:eastAsia="Times New Roman" w:hAnsi="Times New Roman" w:cs="Times New Roman"/>
                <w:noProof/>
                <w:color w:val="000000"/>
                <w:sz w:val="27"/>
                <w:szCs w:val="27"/>
                <w:lang w:eastAsia="en-GB"/>
              </w:rPr>
              <w:drawing>
                <wp:inline distT="0" distB="0" distL="0" distR="0" wp14:anchorId="65978D3D" wp14:editId="45AD51C2">
                  <wp:extent cx="3716655" cy="2374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6655" cy="237426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855A05" w:rsidRPr="00855A05" w14:paraId="44CB3A7A" w14:textId="77777777" w:rsidTr="00855A05">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8726"/>
                  </w:tblGrid>
                  <w:tr w:rsidR="00855A05" w:rsidRPr="00855A05" w14:paraId="4BD3CE25" w14:textId="77777777">
                    <w:trPr>
                      <w:jc w:val="center"/>
                    </w:trPr>
                    <w:tc>
                      <w:tcPr>
                        <w:tcW w:w="0" w:type="auto"/>
                        <w:hideMark/>
                      </w:tcPr>
                      <w:p w14:paraId="4BE5D972" w14:textId="77777777" w:rsidR="00855A05" w:rsidRPr="00855A05" w:rsidRDefault="00855A05" w:rsidP="00855A05">
                        <w:pPr>
                          <w:spacing w:after="0" w:line="240" w:lineRule="auto"/>
                          <w:jc w:val="center"/>
                          <w:textAlignment w:val="top"/>
                          <w:rPr>
                            <w:rFonts w:ascii="Times New Roman" w:eastAsia="Times New Roman" w:hAnsi="Times New Roman" w:cs="Times New Roman"/>
                            <w:color w:val="000000"/>
                            <w:sz w:val="27"/>
                            <w:szCs w:val="27"/>
                            <w:lang w:eastAsia="en-GB"/>
                          </w:rPr>
                        </w:pPr>
                      </w:p>
                    </w:tc>
                  </w:tr>
                </w:tbl>
                <w:p w14:paraId="17983238" w14:textId="77777777" w:rsidR="00855A05" w:rsidRPr="00855A05" w:rsidRDefault="00855A05" w:rsidP="00855A05">
                  <w:pPr>
                    <w:spacing w:after="0" w:line="240" w:lineRule="auto"/>
                    <w:rPr>
                      <w:rFonts w:ascii="Times New Roman" w:eastAsia="Times New Roman" w:hAnsi="Times New Roman" w:cs="Times New Roman"/>
                      <w:sz w:val="24"/>
                      <w:szCs w:val="24"/>
                      <w:lang w:eastAsia="en-GB"/>
                    </w:rPr>
                  </w:pPr>
                </w:p>
              </w:tc>
            </w:tr>
          </w:tbl>
          <w:p w14:paraId="438F33A3" w14:textId="77777777" w:rsidR="00855A05" w:rsidRPr="00855A05" w:rsidRDefault="00855A05" w:rsidP="00855A05">
            <w:pPr>
              <w:spacing w:after="0" w:line="240" w:lineRule="auto"/>
              <w:textAlignment w:val="top"/>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855A05" w:rsidRPr="00855A05" w14:paraId="4E70E0D4" w14:textId="77777777" w:rsidTr="00855A05">
              <w:tc>
                <w:tcPr>
                  <w:tcW w:w="5000" w:type="pct"/>
                  <w:hideMark/>
                </w:tcPr>
                <w:p w14:paraId="67BCBB78" w14:textId="77777777" w:rsidR="00855A05" w:rsidRPr="00855A05" w:rsidRDefault="00855A05" w:rsidP="00855A05">
                  <w:pPr>
                    <w:spacing w:after="0" w:line="414" w:lineRule="atLeast"/>
                    <w:outlineLvl w:val="0"/>
                    <w:rPr>
                      <w:rFonts w:ascii="Arial" w:eastAsia="Times New Roman" w:hAnsi="Arial" w:cs="Arial"/>
                      <w:color w:val="005EB8"/>
                      <w:kern w:val="36"/>
                      <w:sz w:val="35"/>
                      <w:szCs w:val="35"/>
                      <w:lang w:eastAsia="en-GB"/>
                    </w:rPr>
                  </w:pPr>
                  <w:r w:rsidRPr="00855A05">
                    <w:rPr>
                      <w:rFonts w:ascii="Arial" w:eastAsia="Times New Roman" w:hAnsi="Arial" w:cs="Arial"/>
                      <w:b/>
                      <w:bCs/>
                      <w:color w:val="005EB8"/>
                      <w:kern w:val="36"/>
                      <w:sz w:val="35"/>
                      <w:szCs w:val="35"/>
                      <w:lang w:eastAsia="en-GB"/>
                    </w:rPr>
                    <w:t>Staff Testing Updates</w:t>
                  </w:r>
                </w:p>
              </w:tc>
            </w:tr>
          </w:tbl>
          <w:p w14:paraId="5B6E16FB" w14:textId="77777777" w:rsidR="00855A05" w:rsidRPr="00855A05" w:rsidRDefault="00855A05" w:rsidP="00855A05">
            <w:pPr>
              <w:numPr>
                <w:ilvl w:val="0"/>
                <w:numId w:val="1"/>
              </w:numPr>
              <w:spacing w:before="100" w:beforeAutospacing="1" w:after="100" w:afterAutospacing="1"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An enhanced testing regime of pre-shift Lateral Flow Tests (LFDs) for all staff on each of the days they are working, and the removal of the weekly asymptomatic PCR testing for staff.</w:t>
            </w:r>
          </w:p>
          <w:p w14:paraId="29747F97" w14:textId="6F80B211" w:rsidR="00855A05" w:rsidRPr="00855A05" w:rsidRDefault="00855A05" w:rsidP="00855A05">
            <w:pPr>
              <w:numPr>
                <w:ilvl w:val="0"/>
                <w:numId w:val="1"/>
              </w:numPr>
              <w:spacing w:before="100" w:beforeAutospacing="1" w:after="100" w:afterAutospacing="1"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 xml:space="preserve">There will be no change </w:t>
            </w:r>
            <w:r w:rsidR="009F6EBE">
              <w:rPr>
                <w:rFonts w:ascii="Arial" w:eastAsia="Times New Roman" w:hAnsi="Arial" w:cs="Arial"/>
                <w:color w:val="555555"/>
                <w:sz w:val="23"/>
                <w:szCs w:val="23"/>
                <w:lang w:eastAsia="en-GB"/>
              </w:rPr>
              <w:t>t</w:t>
            </w:r>
            <w:r w:rsidRPr="00855A05">
              <w:rPr>
                <w:rFonts w:ascii="Arial" w:eastAsia="Times New Roman" w:hAnsi="Arial" w:cs="Arial"/>
                <w:color w:val="555555"/>
                <w:sz w:val="23"/>
                <w:szCs w:val="23"/>
                <w:lang w:eastAsia="en-GB"/>
              </w:rPr>
              <w:t xml:space="preserve">o PCR testing for staff symptomatic testing, outbreak or any other PCR testing for staff </w:t>
            </w:r>
            <w:proofErr w:type="spellStart"/>
            <w:proofErr w:type="gramStart"/>
            <w:r w:rsidRPr="00855A05">
              <w:rPr>
                <w:rFonts w:ascii="Arial" w:eastAsia="Times New Roman" w:hAnsi="Arial" w:cs="Arial"/>
                <w:color w:val="555555"/>
                <w:sz w:val="23"/>
                <w:szCs w:val="23"/>
                <w:lang w:eastAsia="en-GB"/>
              </w:rPr>
              <w:t>eg</w:t>
            </w:r>
            <w:proofErr w:type="spellEnd"/>
            <w:proofErr w:type="gramEnd"/>
            <w:r w:rsidRPr="00855A05">
              <w:rPr>
                <w:rFonts w:ascii="Arial" w:eastAsia="Times New Roman" w:hAnsi="Arial" w:cs="Arial"/>
                <w:color w:val="555555"/>
                <w:sz w:val="23"/>
                <w:szCs w:val="23"/>
                <w:lang w:eastAsia="en-GB"/>
              </w:rPr>
              <w:t xml:space="preserve"> when they are a contact </w:t>
            </w:r>
          </w:p>
          <w:tbl>
            <w:tblPr>
              <w:tblW w:w="5000" w:type="pct"/>
              <w:tblCellMar>
                <w:left w:w="0" w:type="dxa"/>
                <w:right w:w="0" w:type="dxa"/>
              </w:tblCellMar>
              <w:tblLook w:val="04A0" w:firstRow="1" w:lastRow="0" w:firstColumn="1" w:lastColumn="0" w:noHBand="0" w:noVBand="1"/>
            </w:tblPr>
            <w:tblGrid>
              <w:gridCol w:w="9026"/>
            </w:tblGrid>
            <w:tr w:rsidR="00855A05" w:rsidRPr="00855A05" w14:paraId="2DD9A15E" w14:textId="77777777" w:rsidTr="00855A05">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8726"/>
                  </w:tblGrid>
                  <w:tr w:rsidR="00855A05" w:rsidRPr="00855A05" w14:paraId="06EC2F2C" w14:textId="77777777">
                    <w:trPr>
                      <w:jc w:val="center"/>
                    </w:trPr>
                    <w:tc>
                      <w:tcPr>
                        <w:tcW w:w="0" w:type="auto"/>
                        <w:hideMark/>
                      </w:tcPr>
                      <w:p w14:paraId="754F869D" w14:textId="77777777" w:rsidR="00855A05" w:rsidRPr="00855A05" w:rsidRDefault="00855A05" w:rsidP="00382439">
                        <w:pPr>
                          <w:spacing w:before="100" w:beforeAutospacing="1" w:after="100" w:afterAutospacing="1" w:line="240" w:lineRule="auto"/>
                          <w:ind w:left="720"/>
                          <w:textAlignment w:val="top"/>
                          <w:rPr>
                            <w:rFonts w:ascii="Arial" w:eastAsia="Times New Roman" w:hAnsi="Arial" w:cs="Arial"/>
                            <w:color w:val="555555"/>
                            <w:sz w:val="23"/>
                            <w:szCs w:val="23"/>
                            <w:lang w:eastAsia="en-GB"/>
                          </w:rPr>
                        </w:pPr>
                      </w:p>
                    </w:tc>
                  </w:tr>
                </w:tbl>
                <w:p w14:paraId="2DDA6175" w14:textId="77777777" w:rsidR="00855A05" w:rsidRPr="00855A05" w:rsidRDefault="00855A05" w:rsidP="00855A05">
                  <w:pPr>
                    <w:spacing w:after="0" w:line="240" w:lineRule="auto"/>
                    <w:rPr>
                      <w:rFonts w:ascii="Times New Roman" w:eastAsia="Times New Roman" w:hAnsi="Times New Roman" w:cs="Times New Roman"/>
                      <w:sz w:val="24"/>
                      <w:szCs w:val="24"/>
                      <w:lang w:eastAsia="en-GB"/>
                    </w:rPr>
                  </w:pPr>
                </w:p>
              </w:tc>
            </w:tr>
          </w:tbl>
          <w:p w14:paraId="11106127" w14:textId="77777777" w:rsidR="00855A05" w:rsidRPr="00855A05" w:rsidRDefault="00855A05" w:rsidP="00855A05">
            <w:pPr>
              <w:spacing w:after="0"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 xml:space="preserve">Based on current SAGE Social Care Working Group advice, following the pre-shift testing regime provides better protection than the current regular testing regime of </w:t>
            </w:r>
            <w:r w:rsidRPr="00855A05">
              <w:rPr>
                <w:rFonts w:ascii="Arial" w:eastAsia="Times New Roman" w:hAnsi="Arial" w:cs="Arial"/>
                <w:color w:val="555555"/>
                <w:sz w:val="23"/>
                <w:szCs w:val="23"/>
                <w:lang w:eastAsia="en-GB"/>
              </w:rPr>
              <w:lastRenderedPageBreak/>
              <w:t>weekly PCR with three lateral flow tests a week. The introduction of pre-shift rapid lateral flow tests should help identify and isolate positive cases more quickly rather than waiting for PCR results to return from the lab.  </w:t>
            </w:r>
          </w:p>
          <w:p w14:paraId="3C6BCC04" w14:textId="77777777" w:rsidR="00855A05" w:rsidRPr="00855A05" w:rsidRDefault="00855A05" w:rsidP="00855A05">
            <w:pPr>
              <w:spacing w:after="0"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 </w:t>
            </w:r>
          </w:p>
          <w:p w14:paraId="0E7E8DCC" w14:textId="77777777" w:rsidR="00855A05" w:rsidRPr="00855A05" w:rsidRDefault="00855A05" w:rsidP="00855A05">
            <w:pPr>
              <w:spacing w:after="0"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From </w:t>
            </w:r>
            <w:r w:rsidRPr="00855A05">
              <w:rPr>
                <w:rFonts w:ascii="Arial" w:eastAsia="Times New Roman" w:hAnsi="Arial" w:cs="Arial"/>
                <w:b/>
                <w:bCs/>
                <w:color w:val="555555"/>
                <w:sz w:val="23"/>
                <w:szCs w:val="23"/>
                <w:u w:val="single"/>
                <w:lang w:eastAsia="en-GB"/>
              </w:rPr>
              <w:t>Friday 28 January</w:t>
            </w:r>
            <w:r w:rsidRPr="00855A05">
              <w:rPr>
                <w:rFonts w:ascii="Arial" w:eastAsia="Times New Roman" w:hAnsi="Arial" w:cs="Arial"/>
                <w:color w:val="555555"/>
                <w:sz w:val="23"/>
                <w:szCs w:val="23"/>
                <w:lang w:eastAsia="en-GB"/>
              </w:rPr>
              <w:t>, when you place an order for staff LFDs, we will send you enough LFDs for all your staff to undertake pre-shift LFDs for everyday they are working. These can be used either on-site or at home by staff members. If you are within 21 days of your last order and need more tests to follow the enhanced testing regime, please call 119. We are asking all care homes to implement these testing changes by the 16th February.</w:t>
            </w:r>
          </w:p>
          <w:p w14:paraId="01BE7750" w14:textId="77777777" w:rsidR="00855A05" w:rsidRPr="00855A05" w:rsidRDefault="00855A05" w:rsidP="00855A05">
            <w:pPr>
              <w:spacing w:after="0" w:line="240" w:lineRule="auto"/>
              <w:textAlignment w:val="top"/>
              <w:rPr>
                <w:rFonts w:ascii="Times New Roman" w:eastAsia="Times New Roman" w:hAnsi="Times New Roman" w:cs="Times New Roman"/>
                <w:vanish/>
                <w:color w:val="000000"/>
                <w:sz w:val="27"/>
                <w:szCs w:val="27"/>
                <w:lang w:eastAsia="en-GB"/>
              </w:rPr>
            </w:pPr>
          </w:p>
          <w:p w14:paraId="541CB922" w14:textId="373C242C" w:rsidR="00855A05" w:rsidRPr="00855A05" w:rsidRDefault="00855A05" w:rsidP="009F6EBE">
            <w:pPr>
              <w:spacing w:before="100" w:beforeAutospacing="1" w:after="100" w:afterAutospacing="1" w:line="240" w:lineRule="auto"/>
              <w:ind w:left="720"/>
              <w:textAlignment w:val="top"/>
              <w:rPr>
                <w:rFonts w:ascii="Arial" w:eastAsia="Times New Roman" w:hAnsi="Arial" w:cs="Arial"/>
                <w:color w:val="555555"/>
                <w:sz w:val="23"/>
                <w:szCs w:val="23"/>
                <w:lang w:eastAsia="en-GB"/>
              </w:rPr>
            </w:pPr>
          </w:p>
          <w:p w14:paraId="73CEE984" w14:textId="77777777" w:rsidR="00855A05" w:rsidRPr="00855A05" w:rsidRDefault="00855A05" w:rsidP="00855A05">
            <w:pPr>
              <w:spacing w:after="0" w:line="240" w:lineRule="auto"/>
              <w:textAlignment w:val="top"/>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9026"/>
            </w:tblGrid>
            <w:tr w:rsidR="00855A05" w:rsidRPr="00855A05" w14:paraId="585C5DC4" w14:textId="77777777" w:rsidTr="00855A05">
              <w:tc>
                <w:tcPr>
                  <w:tcW w:w="5000" w:type="pct"/>
                  <w:hideMark/>
                </w:tcPr>
                <w:p w14:paraId="63E1613D" w14:textId="77777777" w:rsidR="00855A05" w:rsidRPr="00855A05" w:rsidRDefault="00855A05" w:rsidP="00855A05">
                  <w:pPr>
                    <w:spacing w:after="0" w:line="414" w:lineRule="atLeast"/>
                    <w:outlineLvl w:val="0"/>
                    <w:rPr>
                      <w:rFonts w:ascii="Arial" w:eastAsia="Times New Roman" w:hAnsi="Arial" w:cs="Arial"/>
                      <w:color w:val="005EB8"/>
                      <w:kern w:val="36"/>
                      <w:sz w:val="35"/>
                      <w:szCs w:val="35"/>
                      <w:lang w:eastAsia="en-GB"/>
                    </w:rPr>
                  </w:pPr>
                  <w:r w:rsidRPr="00855A05">
                    <w:rPr>
                      <w:rFonts w:ascii="Arial" w:eastAsia="Times New Roman" w:hAnsi="Arial" w:cs="Arial"/>
                      <w:b/>
                      <w:bCs/>
                      <w:color w:val="005EB8"/>
                      <w:kern w:val="36"/>
                      <w:sz w:val="35"/>
                      <w:szCs w:val="35"/>
                      <w:lang w:eastAsia="en-GB"/>
                    </w:rPr>
                    <w:t>Resident Testing and Self Isolation Updates</w:t>
                  </w:r>
                </w:p>
              </w:tc>
            </w:tr>
          </w:tbl>
          <w:p w14:paraId="6A8604AA" w14:textId="77777777" w:rsidR="00855A05" w:rsidRPr="00855A05" w:rsidRDefault="00855A05" w:rsidP="00855A05">
            <w:pPr>
              <w:spacing w:after="0"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 xml:space="preserve">As the situation is improving, and we know more about the virus, we </w:t>
            </w:r>
            <w:proofErr w:type="gramStart"/>
            <w:r w:rsidRPr="00855A05">
              <w:rPr>
                <w:rFonts w:ascii="Arial" w:eastAsia="Times New Roman" w:hAnsi="Arial" w:cs="Arial"/>
                <w:color w:val="555555"/>
                <w:sz w:val="23"/>
                <w:szCs w:val="23"/>
                <w:lang w:eastAsia="en-GB"/>
              </w:rPr>
              <w:t>are able to</w:t>
            </w:r>
            <w:proofErr w:type="gramEnd"/>
            <w:r w:rsidRPr="00855A05">
              <w:rPr>
                <w:rFonts w:ascii="Arial" w:eastAsia="Times New Roman" w:hAnsi="Arial" w:cs="Arial"/>
                <w:color w:val="555555"/>
                <w:sz w:val="23"/>
                <w:szCs w:val="23"/>
                <w:lang w:eastAsia="en-GB"/>
              </w:rPr>
              <w:t xml:space="preserve"> follow the latest scientific advice and reduce restrictions on visiting in care homes while scaling back isolation requirements. A </w:t>
            </w:r>
            <w:proofErr w:type="gramStart"/>
            <w:r w:rsidRPr="00855A05">
              <w:rPr>
                <w:rFonts w:ascii="Arial" w:eastAsia="Times New Roman" w:hAnsi="Arial" w:cs="Arial"/>
                <w:color w:val="555555"/>
                <w:sz w:val="23"/>
                <w:szCs w:val="23"/>
                <w:lang w:eastAsia="en-GB"/>
              </w:rPr>
              <w:t>high level</w:t>
            </w:r>
            <w:proofErr w:type="gramEnd"/>
            <w:r w:rsidRPr="00855A05">
              <w:rPr>
                <w:rFonts w:ascii="Arial" w:eastAsia="Times New Roman" w:hAnsi="Arial" w:cs="Arial"/>
                <w:color w:val="555555"/>
                <w:sz w:val="23"/>
                <w:szCs w:val="23"/>
                <w:lang w:eastAsia="en-GB"/>
              </w:rPr>
              <w:t xml:space="preserve"> overview of these changes are:</w:t>
            </w:r>
          </w:p>
          <w:p w14:paraId="326DCD25" w14:textId="77777777" w:rsidR="00855A05" w:rsidRPr="00855A05" w:rsidRDefault="00855A05" w:rsidP="00855A05">
            <w:pPr>
              <w:numPr>
                <w:ilvl w:val="0"/>
                <w:numId w:val="3"/>
              </w:numPr>
              <w:spacing w:before="100" w:beforeAutospacing="1" w:after="100" w:afterAutospacing="1"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 xml:space="preserve">Self-isolation periods for those who test positive will be brought in line with the </w:t>
            </w:r>
            <w:proofErr w:type="gramStart"/>
            <w:r w:rsidRPr="00855A05">
              <w:rPr>
                <w:rFonts w:ascii="Arial" w:eastAsia="Times New Roman" w:hAnsi="Arial" w:cs="Arial"/>
                <w:color w:val="555555"/>
                <w:sz w:val="23"/>
                <w:szCs w:val="23"/>
                <w:lang w:eastAsia="en-GB"/>
              </w:rPr>
              <w:t>general public</w:t>
            </w:r>
            <w:proofErr w:type="gramEnd"/>
            <w:r w:rsidRPr="00855A05">
              <w:rPr>
                <w:rFonts w:ascii="Arial" w:eastAsia="Times New Roman" w:hAnsi="Arial" w:cs="Arial"/>
                <w:color w:val="555555"/>
                <w:sz w:val="23"/>
                <w:szCs w:val="23"/>
                <w:lang w:eastAsia="en-GB"/>
              </w:rPr>
              <w:t xml:space="preserve"> so reduced from fourteen to maximum ten days and can be further reduced with two negative LFD tests 24 hours apart from day 5 and 6 onwards</w:t>
            </w:r>
          </w:p>
          <w:p w14:paraId="3963C0AF" w14:textId="77777777" w:rsidR="00855A05" w:rsidRPr="00855A05" w:rsidRDefault="00855A05" w:rsidP="00855A05">
            <w:pPr>
              <w:numPr>
                <w:ilvl w:val="0"/>
                <w:numId w:val="3"/>
              </w:numPr>
              <w:spacing w:before="100" w:beforeAutospacing="1" w:after="100" w:afterAutospacing="1"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Isolation periods for those in care following an emergency hospital visit will be reduced from 14 to a maximum of 10 days</w:t>
            </w:r>
          </w:p>
          <w:p w14:paraId="42E3D4E9" w14:textId="77777777" w:rsidR="00855A05" w:rsidRPr="00855A05" w:rsidRDefault="00855A05" w:rsidP="00855A05">
            <w:pPr>
              <w:numPr>
                <w:ilvl w:val="0"/>
                <w:numId w:val="3"/>
              </w:numPr>
              <w:spacing w:before="100" w:beforeAutospacing="1" w:after="100" w:afterAutospacing="1"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There will be no testing or self-isolation requirements for residents following normal visits out</w:t>
            </w:r>
          </w:p>
          <w:p w14:paraId="396BD898" w14:textId="77777777" w:rsidR="00855A05" w:rsidRPr="00855A05" w:rsidRDefault="00855A05" w:rsidP="00855A05">
            <w:pPr>
              <w:numPr>
                <w:ilvl w:val="0"/>
                <w:numId w:val="3"/>
              </w:numPr>
              <w:spacing w:before="100" w:beforeAutospacing="1" w:after="100" w:afterAutospacing="1"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Further amendments in isolation periods and testing requirements for residents who are contacts, have been on a high-risk visit out, and have had an emergency visit to hospital.</w:t>
            </w:r>
          </w:p>
          <w:p w14:paraId="796112E9" w14:textId="77777777" w:rsidR="00855A05" w:rsidRPr="00855A05" w:rsidRDefault="00855A05" w:rsidP="00855A05">
            <w:pPr>
              <w:numPr>
                <w:ilvl w:val="0"/>
                <w:numId w:val="3"/>
              </w:numPr>
              <w:spacing w:before="100" w:beforeAutospacing="1" w:after="100" w:afterAutospacing="1"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There will be no change to testing if a resident is symptomatic, regular monthly asymptomatic PCR testing, any outbreak testing for residents.</w:t>
            </w:r>
          </w:p>
          <w:tbl>
            <w:tblPr>
              <w:tblW w:w="5000" w:type="pct"/>
              <w:tblCellMar>
                <w:left w:w="0" w:type="dxa"/>
                <w:right w:w="0" w:type="dxa"/>
              </w:tblCellMar>
              <w:tblLook w:val="04A0" w:firstRow="1" w:lastRow="0" w:firstColumn="1" w:lastColumn="0" w:noHBand="0" w:noVBand="1"/>
            </w:tblPr>
            <w:tblGrid>
              <w:gridCol w:w="9026"/>
            </w:tblGrid>
            <w:tr w:rsidR="00855A05" w:rsidRPr="00855A05" w14:paraId="3B89D0D6" w14:textId="77777777" w:rsidTr="00855A05">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8726"/>
                  </w:tblGrid>
                  <w:tr w:rsidR="00855A05" w:rsidRPr="00855A05" w14:paraId="7D34619D" w14:textId="77777777">
                    <w:trPr>
                      <w:jc w:val="center"/>
                    </w:trPr>
                    <w:tc>
                      <w:tcPr>
                        <w:tcW w:w="0" w:type="auto"/>
                        <w:hideMark/>
                      </w:tcPr>
                      <w:p w14:paraId="1C1F70BA" w14:textId="77777777" w:rsidR="00855A05" w:rsidRPr="00855A05" w:rsidRDefault="00855A05" w:rsidP="00855A05">
                        <w:pPr>
                          <w:spacing w:before="100" w:beforeAutospacing="1" w:after="100" w:afterAutospacing="1" w:line="240" w:lineRule="auto"/>
                          <w:ind w:left="720"/>
                          <w:textAlignment w:val="top"/>
                          <w:rPr>
                            <w:rFonts w:ascii="Arial" w:eastAsia="Times New Roman" w:hAnsi="Arial" w:cs="Arial"/>
                            <w:color w:val="555555"/>
                            <w:sz w:val="23"/>
                            <w:szCs w:val="23"/>
                            <w:lang w:eastAsia="en-GB"/>
                          </w:rPr>
                        </w:pPr>
                      </w:p>
                    </w:tc>
                  </w:tr>
                </w:tbl>
                <w:p w14:paraId="5D91C044" w14:textId="77777777" w:rsidR="00855A05" w:rsidRPr="00855A05" w:rsidRDefault="00855A05" w:rsidP="00855A05">
                  <w:pPr>
                    <w:spacing w:after="0" w:line="240" w:lineRule="auto"/>
                    <w:rPr>
                      <w:rFonts w:ascii="Times New Roman" w:eastAsia="Times New Roman" w:hAnsi="Times New Roman" w:cs="Times New Roman"/>
                      <w:sz w:val="24"/>
                      <w:szCs w:val="24"/>
                      <w:lang w:eastAsia="en-GB"/>
                    </w:rPr>
                  </w:pPr>
                </w:p>
              </w:tc>
            </w:tr>
          </w:tbl>
          <w:p w14:paraId="311D7D4E" w14:textId="77777777" w:rsidR="00855A05" w:rsidRPr="00855A05" w:rsidRDefault="00855A05" w:rsidP="00855A05">
            <w:pPr>
              <w:spacing w:after="0"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You can find more details of all the changes detailed above in</w:t>
            </w:r>
            <w:r w:rsidRPr="00855A05">
              <w:rPr>
                <w:rFonts w:ascii="Arial" w:eastAsia="Times New Roman" w:hAnsi="Arial" w:cs="Arial"/>
                <w:b/>
                <w:bCs/>
                <w:color w:val="555555"/>
                <w:sz w:val="23"/>
                <w:szCs w:val="23"/>
                <w:lang w:eastAsia="en-GB"/>
              </w:rPr>
              <w:t> </w:t>
            </w:r>
            <w:hyperlink r:id="rId7" w:tgtFrame="_blank" w:history="1">
              <w:r w:rsidRPr="00855A05">
                <w:rPr>
                  <w:rFonts w:ascii="Arial" w:eastAsia="Times New Roman" w:hAnsi="Arial" w:cs="Arial"/>
                  <w:b/>
                  <w:bCs/>
                  <w:color w:val="005EB8"/>
                  <w:sz w:val="23"/>
                  <w:szCs w:val="23"/>
                  <w:u w:val="single"/>
                  <w:lang w:eastAsia="en-GB"/>
                </w:rPr>
                <w:t>this letter</w:t>
              </w:r>
            </w:hyperlink>
            <w:r w:rsidRPr="00855A05">
              <w:rPr>
                <w:rFonts w:ascii="Arial" w:eastAsia="Times New Roman" w:hAnsi="Arial" w:cs="Arial"/>
                <w:color w:val="555555"/>
                <w:sz w:val="23"/>
                <w:szCs w:val="23"/>
                <w:lang w:eastAsia="en-GB"/>
              </w:rPr>
              <w:t> from</w:t>
            </w:r>
          </w:p>
          <w:p w14:paraId="535CF1D3" w14:textId="77777777" w:rsidR="00855A05" w:rsidRPr="00855A05" w:rsidRDefault="00855A05" w:rsidP="00855A05">
            <w:pPr>
              <w:spacing w:after="0"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Claire Armstrong - Director of Adult Social Care Delivery and Covid-19 Response,</w:t>
            </w:r>
          </w:p>
          <w:p w14:paraId="2FB61959" w14:textId="593B0042" w:rsidR="00855A05" w:rsidRDefault="00855A05" w:rsidP="00855A05">
            <w:pPr>
              <w:spacing w:after="0" w:line="240" w:lineRule="auto"/>
              <w:textAlignment w:val="top"/>
              <w:rPr>
                <w:rFonts w:ascii="Arial" w:eastAsia="Times New Roman" w:hAnsi="Arial" w:cs="Arial"/>
                <w:b/>
                <w:bCs/>
                <w:color w:val="005EB8"/>
                <w:sz w:val="23"/>
                <w:szCs w:val="23"/>
                <w:u w:val="single"/>
                <w:lang w:eastAsia="en-GB"/>
              </w:rPr>
            </w:pPr>
            <w:r w:rsidRPr="00855A05">
              <w:rPr>
                <w:rFonts w:ascii="Arial" w:eastAsia="Times New Roman" w:hAnsi="Arial" w:cs="Arial"/>
                <w:color w:val="555555"/>
                <w:sz w:val="23"/>
                <w:szCs w:val="23"/>
                <w:lang w:eastAsia="en-GB"/>
              </w:rPr>
              <w:t>Department of Health and Social Care. In addition, full guidance documents will be published next week on the existing pages for </w:t>
            </w:r>
            <w:hyperlink r:id="rId8" w:tgtFrame="_blank" w:history="1">
              <w:r w:rsidRPr="00855A05">
                <w:rPr>
                  <w:rFonts w:ascii="Arial" w:eastAsia="Times New Roman" w:hAnsi="Arial" w:cs="Arial"/>
                  <w:b/>
                  <w:bCs/>
                  <w:color w:val="005EB8"/>
                  <w:sz w:val="23"/>
                  <w:szCs w:val="23"/>
                  <w:u w:val="single"/>
                  <w:lang w:eastAsia="en-GB"/>
                </w:rPr>
                <w:t>test</w:t>
              </w:r>
              <w:r w:rsidRPr="00855A05">
                <w:rPr>
                  <w:rFonts w:ascii="Arial" w:eastAsia="Times New Roman" w:hAnsi="Arial" w:cs="Arial"/>
                  <w:b/>
                  <w:bCs/>
                  <w:color w:val="005EB8"/>
                  <w:sz w:val="23"/>
                  <w:szCs w:val="23"/>
                  <w:u w:val="single"/>
                  <w:lang w:eastAsia="en-GB"/>
                </w:rPr>
                <w:t>i</w:t>
              </w:r>
              <w:r w:rsidRPr="00855A05">
                <w:rPr>
                  <w:rFonts w:ascii="Arial" w:eastAsia="Times New Roman" w:hAnsi="Arial" w:cs="Arial"/>
                  <w:b/>
                  <w:bCs/>
                  <w:color w:val="005EB8"/>
                  <w:sz w:val="23"/>
                  <w:szCs w:val="23"/>
                  <w:u w:val="single"/>
                  <w:lang w:eastAsia="en-GB"/>
                </w:rPr>
                <w:t>ng</w:t>
              </w:r>
            </w:hyperlink>
            <w:r w:rsidRPr="00855A05">
              <w:rPr>
                <w:rFonts w:ascii="Arial" w:eastAsia="Times New Roman" w:hAnsi="Arial" w:cs="Arial"/>
                <w:color w:val="555555"/>
                <w:sz w:val="23"/>
                <w:szCs w:val="23"/>
                <w:lang w:eastAsia="en-GB"/>
              </w:rPr>
              <w:t> , </w:t>
            </w:r>
            <w:hyperlink r:id="rId9" w:tgtFrame="_blank" w:history="1">
              <w:r w:rsidRPr="00855A05">
                <w:rPr>
                  <w:rFonts w:ascii="Arial" w:eastAsia="Times New Roman" w:hAnsi="Arial" w:cs="Arial"/>
                  <w:b/>
                  <w:bCs/>
                  <w:color w:val="005EB8"/>
                  <w:sz w:val="23"/>
                  <w:szCs w:val="23"/>
                  <w:u w:val="single"/>
                  <w:lang w:eastAsia="en-GB"/>
                </w:rPr>
                <w:t>vis</w:t>
              </w:r>
              <w:r w:rsidRPr="00855A05">
                <w:rPr>
                  <w:rFonts w:ascii="Arial" w:eastAsia="Times New Roman" w:hAnsi="Arial" w:cs="Arial"/>
                  <w:b/>
                  <w:bCs/>
                  <w:color w:val="005EB8"/>
                  <w:sz w:val="23"/>
                  <w:szCs w:val="23"/>
                  <w:u w:val="single"/>
                  <w:lang w:eastAsia="en-GB"/>
                </w:rPr>
                <w:t>i</w:t>
              </w:r>
              <w:r w:rsidRPr="00855A05">
                <w:rPr>
                  <w:rFonts w:ascii="Arial" w:eastAsia="Times New Roman" w:hAnsi="Arial" w:cs="Arial"/>
                  <w:b/>
                  <w:bCs/>
                  <w:color w:val="005EB8"/>
                  <w:sz w:val="23"/>
                  <w:szCs w:val="23"/>
                  <w:u w:val="single"/>
                  <w:lang w:eastAsia="en-GB"/>
                </w:rPr>
                <w:t>ting </w:t>
              </w:r>
            </w:hyperlink>
            <w:r w:rsidRPr="00855A05">
              <w:rPr>
                <w:rFonts w:ascii="Arial" w:eastAsia="Times New Roman" w:hAnsi="Arial" w:cs="Arial"/>
                <w:color w:val="555555"/>
                <w:sz w:val="23"/>
                <w:szCs w:val="23"/>
                <w:lang w:eastAsia="en-GB"/>
              </w:rPr>
              <w:t>, and </w:t>
            </w:r>
            <w:hyperlink r:id="rId10" w:tgtFrame="_blank" w:history="1">
              <w:r w:rsidRPr="00855A05">
                <w:rPr>
                  <w:rFonts w:ascii="Arial" w:eastAsia="Times New Roman" w:hAnsi="Arial" w:cs="Arial"/>
                  <w:b/>
                  <w:bCs/>
                  <w:color w:val="005EB8"/>
                  <w:sz w:val="23"/>
                  <w:szCs w:val="23"/>
                  <w:u w:val="single"/>
                  <w:lang w:eastAsia="en-GB"/>
                </w:rPr>
                <w:t>adm</w:t>
              </w:r>
              <w:r w:rsidRPr="00855A05">
                <w:rPr>
                  <w:rFonts w:ascii="Arial" w:eastAsia="Times New Roman" w:hAnsi="Arial" w:cs="Arial"/>
                  <w:b/>
                  <w:bCs/>
                  <w:color w:val="005EB8"/>
                  <w:sz w:val="23"/>
                  <w:szCs w:val="23"/>
                  <w:u w:val="single"/>
                  <w:lang w:eastAsia="en-GB"/>
                </w:rPr>
                <w:t>i</w:t>
              </w:r>
              <w:r w:rsidRPr="00855A05">
                <w:rPr>
                  <w:rFonts w:ascii="Arial" w:eastAsia="Times New Roman" w:hAnsi="Arial" w:cs="Arial"/>
                  <w:b/>
                  <w:bCs/>
                  <w:color w:val="005EB8"/>
                  <w:sz w:val="23"/>
                  <w:szCs w:val="23"/>
                  <w:u w:val="single"/>
                  <w:lang w:eastAsia="en-GB"/>
                </w:rPr>
                <w:t>ssions.</w:t>
              </w:r>
            </w:hyperlink>
          </w:p>
          <w:p w14:paraId="4785D38B" w14:textId="77777777" w:rsidR="009F6EBE" w:rsidRPr="00855A05" w:rsidRDefault="009F6EBE" w:rsidP="00855A05">
            <w:pPr>
              <w:spacing w:after="0" w:line="240" w:lineRule="auto"/>
              <w:textAlignment w:val="top"/>
              <w:rPr>
                <w:rFonts w:ascii="Arial" w:eastAsia="Times New Roman" w:hAnsi="Arial" w:cs="Arial"/>
                <w:color w:val="555555"/>
                <w:sz w:val="23"/>
                <w:szCs w:val="23"/>
                <w:lang w:eastAsia="en-GB"/>
              </w:rPr>
            </w:pPr>
          </w:p>
          <w:p w14:paraId="77F7422C" w14:textId="77777777" w:rsidR="00855A05" w:rsidRPr="00855A05" w:rsidRDefault="00855A05" w:rsidP="00855A05">
            <w:pPr>
              <w:spacing w:after="0"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Thank you, </w:t>
            </w:r>
          </w:p>
          <w:p w14:paraId="63B27FD4" w14:textId="77777777" w:rsidR="00855A05" w:rsidRPr="00855A05" w:rsidRDefault="00855A05" w:rsidP="00855A05">
            <w:pPr>
              <w:spacing w:after="0" w:line="240" w:lineRule="auto"/>
              <w:textAlignment w:val="top"/>
              <w:rPr>
                <w:rFonts w:ascii="Arial" w:eastAsia="Times New Roman" w:hAnsi="Arial" w:cs="Arial"/>
                <w:color w:val="555555"/>
                <w:sz w:val="23"/>
                <w:szCs w:val="23"/>
                <w:lang w:eastAsia="en-GB"/>
              </w:rPr>
            </w:pPr>
            <w:r w:rsidRPr="00855A05">
              <w:rPr>
                <w:rFonts w:ascii="Arial" w:eastAsia="Times New Roman" w:hAnsi="Arial" w:cs="Arial"/>
                <w:color w:val="555555"/>
                <w:sz w:val="23"/>
                <w:szCs w:val="23"/>
                <w:lang w:eastAsia="en-GB"/>
              </w:rPr>
              <w:t>NHS Test and Trace</w:t>
            </w:r>
          </w:p>
          <w:tbl>
            <w:tblPr>
              <w:tblW w:w="5000" w:type="pct"/>
              <w:tblCellMar>
                <w:left w:w="0" w:type="dxa"/>
                <w:right w:w="0" w:type="dxa"/>
              </w:tblCellMar>
              <w:tblLook w:val="04A0" w:firstRow="1" w:lastRow="0" w:firstColumn="1" w:lastColumn="0" w:noHBand="0" w:noVBand="1"/>
            </w:tblPr>
            <w:tblGrid>
              <w:gridCol w:w="9026"/>
            </w:tblGrid>
            <w:tr w:rsidR="00855A05" w:rsidRPr="00855A05" w14:paraId="6A997AF6" w14:textId="77777777" w:rsidTr="00855A05">
              <w:tc>
                <w:tcPr>
                  <w:tcW w:w="0" w:type="auto"/>
                  <w:tcMar>
                    <w:top w:w="150" w:type="dxa"/>
                    <w:left w:w="150" w:type="dxa"/>
                    <w:bottom w:w="150" w:type="dxa"/>
                    <w:right w:w="150" w:type="dxa"/>
                  </w:tcMar>
                  <w:hideMark/>
                </w:tcPr>
                <w:tbl>
                  <w:tblPr>
                    <w:tblW w:w="5000" w:type="pct"/>
                    <w:jc w:val="center"/>
                    <w:tblBorders>
                      <w:top w:val="single" w:sz="6" w:space="0" w:color="BBBBBB"/>
                    </w:tblBorders>
                    <w:tblCellMar>
                      <w:left w:w="0" w:type="dxa"/>
                      <w:right w:w="0" w:type="dxa"/>
                    </w:tblCellMar>
                    <w:tblLook w:val="04A0" w:firstRow="1" w:lastRow="0" w:firstColumn="1" w:lastColumn="0" w:noHBand="0" w:noVBand="1"/>
                  </w:tblPr>
                  <w:tblGrid>
                    <w:gridCol w:w="8726"/>
                  </w:tblGrid>
                  <w:tr w:rsidR="00855A05" w:rsidRPr="00855A05" w14:paraId="6B692D16" w14:textId="77777777">
                    <w:trPr>
                      <w:jc w:val="center"/>
                    </w:trPr>
                    <w:tc>
                      <w:tcPr>
                        <w:tcW w:w="0" w:type="auto"/>
                        <w:hideMark/>
                      </w:tcPr>
                      <w:p w14:paraId="51DECCF1" w14:textId="77777777" w:rsidR="00855A05" w:rsidRPr="00855A05" w:rsidRDefault="00855A05" w:rsidP="00855A05">
                        <w:pPr>
                          <w:spacing w:after="0" w:line="240" w:lineRule="auto"/>
                          <w:rPr>
                            <w:rFonts w:ascii="Arial" w:eastAsia="Times New Roman" w:hAnsi="Arial" w:cs="Arial"/>
                            <w:color w:val="555555"/>
                            <w:sz w:val="23"/>
                            <w:szCs w:val="23"/>
                            <w:lang w:eastAsia="en-GB"/>
                          </w:rPr>
                        </w:pPr>
                      </w:p>
                    </w:tc>
                  </w:tr>
                </w:tbl>
                <w:p w14:paraId="3CF3A8A4" w14:textId="77777777" w:rsidR="00855A05" w:rsidRPr="00855A05" w:rsidRDefault="00855A05" w:rsidP="00855A05">
                  <w:pPr>
                    <w:spacing w:after="0" w:line="240" w:lineRule="auto"/>
                    <w:rPr>
                      <w:rFonts w:ascii="Times New Roman" w:eastAsia="Times New Roman" w:hAnsi="Times New Roman" w:cs="Times New Roman"/>
                      <w:sz w:val="24"/>
                      <w:szCs w:val="24"/>
                      <w:lang w:eastAsia="en-GB"/>
                    </w:rPr>
                  </w:pPr>
                </w:p>
              </w:tc>
            </w:tr>
          </w:tbl>
          <w:p w14:paraId="0E284DB3" w14:textId="4C0EA985" w:rsidR="00855A05" w:rsidRPr="00855A05" w:rsidRDefault="00855A05" w:rsidP="00855A05">
            <w:pPr>
              <w:spacing w:after="0" w:line="240" w:lineRule="auto"/>
              <w:jc w:val="center"/>
              <w:textAlignment w:val="top"/>
              <w:rPr>
                <w:rFonts w:ascii="Arial" w:eastAsia="Times New Roman" w:hAnsi="Arial" w:cs="Arial"/>
                <w:color w:val="BFBFBF"/>
                <w:sz w:val="18"/>
                <w:szCs w:val="18"/>
                <w:lang w:eastAsia="en-GB"/>
              </w:rPr>
            </w:pPr>
          </w:p>
        </w:tc>
      </w:tr>
    </w:tbl>
    <w:p w14:paraId="5EDAB153" w14:textId="77777777" w:rsidR="00A125EC" w:rsidRDefault="00A125EC"/>
    <w:sectPr w:rsidR="00A12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5C2B"/>
    <w:multiLevelType w:val="multilevel"/>
    <w:tmpl w:val="6784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F71E3"/>
    <w:multiLevelType w:val="multilevel"/>
    <w:tmpl w:val="C47E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657F6"/>
    <w:multiLevelType w:val="multilevel"/>
    <w:tmpl w:val="827E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05"/>
    <w:rsid w:val="00382439"/>
    <w:rsid w:val="00855A05"/>
    <w:rsid w:val="009F6EBE"/>
    <w:rsid w:val="00A125EC"/>
    <w:rsid w:val="00BC554E"/>
    <w:rsid w:val="00E4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C4B50"/>
  <w15:chartTrackingRefBased/>
  <w15:docId w15:val="{647E73BA-28E1-41AB-935B-17A73B07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55A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A05"/>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855A05"/>
    <w:rPr>
      <w:b/>
      <w:bCs/>
    </w:rPr>
  </w:style>
  <w:style w:type="paragraph" w:styleId="NormalWeb">
    <w:name w:val="Normal (Web)"/>
    <w:basedOn w:val="Normal"/>
    <w:uiPriority w:val="99"/>
    <w:semiHidden/>
    <w:unhideWhenUsed/>
    <w:rsid w:val="00855A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5A05"/>
    <w:rPr>
      <w:color w:val="0000FF"/>
      <w:u w:val="single"/>
    </w:rPr>
  </w:style>
  <w:style w:type="character" w:styleId="HTMLCode">
    <w:name w:val="HTML Code"/>
    <w:basedOn w:val="DefaultParagraphFont"/>
    <w:uiPriority w:val="99"/>
    <w:semiHidden/>
    <w:unhideWhenUsed/>
    <w:rsid w:val="00855A0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23303">
      <w:bodyDiv w:val="1"/>
      <w:marLeft w:val="0"/>
      <w:marRight w:val="0"/>
      <w:marTop w:val="0"/>
      <w:marBottom w:val="0"/>
      <w:divBdr>
        <w:top w:val="none" w:sz="0" w:space="0" w:color="auto"/>
        <w:left w:val="none" w:sz="0" w:space="0" w:color="auto"/>
        <w:bottom w:val="none" w:sz="0" w:space="0" w:color="auto"/>
        <w:right w:val="none" w:sz="0" w:space="0" w:color="auto"/>
      </w:divBdr>
      <w:divsChild>
        <w:div w:id="1086341839">
          <w:marLeft w:val="0"/>
          <w:marRight w:val="0"/>
          <w:marTop w:val="0"/>
          <w:marBottom w:val="0"/>
          <w:divBdr>
            <w:top w:val="none" w:sz="0" w:space="0" w:color="auto"/>
            <w:left w:val="none" w:sz="0" w:space="0" w:color="auto"/>
            <w:bottom w:val="none" w:sz="0" w:space="0" w:color="auto"/>
            <w:right w:val="none" w:sz="0" w:space="0" w:color="auto"/>
          </w:divBdr>
          <w:divsChild>
            <w:div w:id="110780531">
              <w:marLeft w:val="0"/>
              <w:marRight w:val="0"/>
              <w:marTop w:val="0"/>
              <w:marBottom w:val="0"/>
              <w:divBdr>
                <w:top w:val="none" w:sz="0" w:space="0" w:color="auto"/>
                <w:left w:val="none" w:sz="0" w:space="0" w:color="auto"/>
                <w:bottom w:val="none" w:sz="0" w:space="0" w:color="auto"/>
                <w:right w:val="none" w:sz="0" w:space="0" w:color="auto"/>
              </w:divBdr>
              <w:divsChild>
                <w:div w:id="1527253416">
                  <w:marLeft w:val="0"/>
                  <w:marRight w:val="0"/>
                  <w:marTop w:val="0"/>
                  <w:marBottom w:val="0"/>
                  <w:divBdr>
                    <w:top w:val="none" w:sz="0" w:space="0" w:color="auto"/>
                    <w:left w:val="none" w:sz="0" w:space="0" w:color="auto"/>
                    <w:bottom w:val="none" w:sz="0" w:space="0" w:color="auto"/>
                    <w:right w:val="none" w:sz="0" w:space="0" w:color="auto"/>
                  </w:divBdr>
                  <w:divsChild>
                    <w:div w:id="643777897">
                      <w:marLeft w:val="0"/>
                      <w:marRight w:val="0"/>
                      <w:marTop w:val="0"/>
                      <w:marBottom w:val="0"/>
                      <w:divBdr>
                        <w:top w:val="none" w:sz="0" w:space="0" w:color="auto"/>
                        <w:left w:val="none" w:sz="0" w:space="0" w:color="auto"/>
                        <w:bottom w:val="none" w:sz="0" w:space="0" w:color="auto"/>
                        <w:right w:val="none" w:sz="0" w:space="0" w:color="auto"/>
                      </w:divBdr>
                      <w:divsChild>
                        <w:div w:id="188760056">
                          <w:marLeft w:val="0"/>
                          <w:marRight w:val="0"/>
                          <w:marTop w:val="0"/>
                          <w:marBottom w:val="0"/>
                          <w:divBdr>
                            <w:top w:val="none" w:sz="0" w:space="0" w:color="auto"/>
                            <w:left w:val="none" w:sz="0" w:space="0" w:color="auto"/>
                            <w:bottom w:val="none" w:sz="0" w:space="0" w:color="auto"/>
                            <w:right w:val="none" w:sz="0" w:space="0" w:color="auto"/>
                          </w:divBdr>
                          <w:divsChild>
                            <w:div w:id="6865617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55446779">
          <w:marLeft w:val="0"/>
          <w:marRight w:val="0"/>
          <w:marTop w:val="0"/>
          <w:marBottom w:val="0"/>
          <w:divBdr>
            <w:top w:val="none" w:sz="0" w:space="0" w:color="auto"/>
            <w:left w:val="none" w:sz="0" w:space="0" w:color="auto"/>
            <w:bottom w:val="none" w:sz="0" w:space="0" w:color="auto"/>
            <w:right w:val="none" w:sz="0" w:space="0" w:color="auto"/>
          </w:divBdr>
          <w:divsChild>
            <w:div w:id="521405706">
              <w:marLeft w:val="0"/>
              <w:marRight w:val="0"/>
              <w:marTop w:val="0"/>
              <w:marBottom w:val="0"/>
              <w:divBdr>
                <w:top w:val="none" w:sz="0" w:space="0" w:color="auto"/>
                <w:left w:val="none" w:sz="0" w:space="0" w:color="auto"/>
                <w:bottom w:val="none" w:sz="0" w:space="0" w:color="auto"/>
                <w:right w:val="none" w:sz="0" w:space="0" w:color="auto"/>
              </w:divBdr>
              <w:divsChild>
                <w:div w:id="726880212">
                  <w:marLeft w:val="0"/>
                  <w:marRight w:val="0"/>
                  <w:marTop w:val="0"/>
                  <w:marBottom w:val="0"/>
                  <w:divBdr>
                    <w:top w:val="none" w:sz="0" w:space="0" w:color="auto"/>
                    <w:left w:val="none" w:sz="0" w:space="0" w:color="auto"/>
                    <w:bottom w:val="none" w:sz="0" w:space="0" w:color="auto"/>
                    <w:right w:val="none" w:sz="0" w:space="0" w:color="auto"/>
                  </w:divBdr>
                  <w:divsChild>
                    <w:div w:id="1377268398">
                      <w:marLeft w:val="0"/>
                      <w:marRight w:val="0"/>
                      <w:marTop w:val="0"/>
                      <w:marBottom w:val="0"/>
                      <w:divBdr>
                        <w:top w:val="none" w:sz="0" w:space="0" w:color="auto"/>
                        <w:left w:val="none" w:sz="0" w:space="0" w:color="auto"/>
                        <w:bottom w:val="none" w:sz="0" w:space="0" w:color="auto"/>
                        <w:right w:val="none" w:sz="0" w:space="0" w:color="auto"/>
                      </w:divBdr>
                      <w:divsChild>
                        <w:div w:id="501286501">
                          <w:marLeft w:val="0"/>
                          <w:marRight w:val="0"/>
                          <w:marTop w:val="0"/>
                          <w:marBottom w:val="0"/>
                          <w:divBdr>
                            <w:top w:val="none" w:sz="0" w:space="0" w:color="auto"/>
                            <w:left w:val="none" w:sz="0" w:space="0" w:color="auto"/>
                            <w:bottom w:val="none" w:sz="0" w:space="0" w:color="auto"/>
                            <w:right w:val="none" w:sz="0" w:space="0" w:color="auto"/>
                          </w:divBdr>
                          <w:divsChild>
                            <w:div w:id="619535130">
                              <w:marLeft w:val="0"/>
                              <w:marRight w:val="0"/>
                              <w:marTop w:val="0"/>
                              <w:marBottom w:val="0"/>
                              <w:divBdr>
                                <w:top w:val="single" w:sz="2" w:space="4" w:color="auto"/>
                                <w:left w:val="single" w:sz="2" w:space="0" w:color="auto"/>
                                <w:bottom w:val="single" w:sz="2" w:space="4" w:color="auto"/>
                                <w:right w:val="single" w:sz="2" w:space="0" w:color="auto"/>
                              </w:divBdr>
                            </w:div>
                          </w:divsChild>
                        </w:div>
                      </w:divsChild>
                    </w:div>
                  </w:divsChild>
                </w:div>
              </w:divsChild>
            </w:div>
          </w:divsChild>
        </w:div>
        <w:div w:id="747533939">
          <w:marLeft w:val="0"/>
          <w:marRight w:val="0"/>
          <w:marTop w:val="0"/>
          <w:marBottom w:val="0"/>
          <w:divBdr>
            <w:top w:val="none" w:sz="0" w:space="0" w:color="auto"/>
            <w:left w:val="none" w:sz="0" w:space="0" w:color="auto"/>
            <w:bottom w:val="none" w:sz="0" w:space="0" w:color="auto"/>
            <w:right w:val="none" w:sz="0" w:space="0" w:color="auto"/>
          </w:divBdr>
          <w:divsChild>
            <w:div w:id="1687322150">
              <w:marLeft w:val="0"/>
              <w:marRight w:val="0"/>
              <w:marTop w:val="0"/>
              <w:marBottom w:val="0"/>
              <w:divBdr>
                <w:top w:val="none" w:sz="0" w:space="0" w:color="auto"/>
                <w:left w:val="none" w:sz="0" w:space="0" w:color="auto"/>
                <w:bottom w:val="none" w:sz="0" w:space="0" w:color="auto"/>
                <w:right w:val="none" w:sz="0" w:space="0" w:color="auto"/>
              </w:divBdr>
              <w:divsChild>
                <w:div w:id="558174265">
                  <w:marLeft w:val="0"/>
                  <w:marRight w:val="0"/>
                  <w:marTop w:val="0"/>
                  <w:marBottom w:val="0"/>
                  <w:divBdr>
                    <w:top w:val="none" w:sz="0" w:space="0" w:color="auto"/>
                    <w:left w:val="none" w:sz="0" w:space="0" w:color="auto"/>
                    <w:bottom w:val="none" w:sz="0" w:space="0" w:color="auto"/>
                    <w:right w:val="none" w:sz="0" w:space="0" w:color="auto"/>
                  </w:divBdr>
                  <w:divsChild>
                    <w:div w:id="1411662350">
                      <w:marLeft w:val="0"/>
                      <w:marRight w:val="0"/>
                      <w:marTop w:val="0"/>
                      <w:marBottom w:val="0"/>
                      <w:divBdr>
                        <w:top w:val="none" w:sz="0" w:space="0" w:color="auto"/>
                        <w:left w:val="none" w:sz="0" w:space="0" w:color="auto"/>
                        <w:bottom w:val="none" w:sz="0" w:space="0" w:color="auto"/>
                        <w:right w:val="none" w:sz="0" w:space="0" w:color="auto"/>
                      </w:divBdr>
                      <w:divsChild>
                        <w:div w:id="508370151">
                          <w:marLeft w:val="0"/>
                          <w:marRight w:val="0"/>
                          <w:marTop w:val="0"/>
                          <w:marBottom w:val="0"/>
                          <w:divBdr>
                            <w:top w:val="none" w:sz="0" w:space="0" w:color="auto"/>
                            <w:left w:val="none" w:sz="0" w:space="0" w:color="auto"/>
                            <w:bottom w:val="none" w:sz="0" w:space="0" w:color="auto"/>
                            <w:right w:val="none" w:sz="0" w:space="0" w:color="auto"/>
                          </w:divBdr>
                          <w:divsChild>
                            <w:div w:id="1634822249">
                              <w:marLeft w:val="0"/>
                              <w:marRight w:val="0"/>
                              <w:marTop w:val="0"/>
                              <w:marBottom w:val="0"/>
                              <w:divBdr>
                                <w:top w:val="dotted" w:sz="2" w:space="11" w:color="auto"/>
                                <w:left w:val="dotted" w:sz="2" w:space="0" w:color="auto"/>
                                <w:bottom w:val="dotted" w:sz="2" w:space="11" w:color="auto"/>
                                <w:right w:val="dotted" w:sz="2" w:space="0" w:color="auto"/>
                              </w:divBdr>
                              <w:divsChild>
                                <w:div w:id="1178348725">
                                  <w:marLeft w:val="0"/>
                                  <w:marRight w:val="0"/>
                                  <w:marTop w:val="0"/>
                                  <w:marBottom w:val="0"/>
                                  <w:divBdr>
                                    <w:top w:val="none" w:sz="0" w:space="0" w:color="auto"/>
                                    <w:left w:val="none" w:sz="0" w:space="0" w:color="auto"/>
                                    <w:bottom w:val="none" w:sz="0" w:space="0" w:color="auto"/>
                                    <w:right w:val="none" w:sz="0" w:space="0" w:color="auto"/>
                                  </w:divBdr>
                                  <w:divsChild>
                                    <w:div w:id="1748728862">
                                      <w:marLeft w:val="0"/>
                                      <w:marRight w:val="0"/>
                                      <w:marTop w:val="0"/>
                                      <w:marBottom w:val="0"/>
                                      <w:divBdr>
                                        <w:top w:val="none" w:sz="0" w:space="0" w:color="auto"/>
                                        <w:left w:val="none" w:sz="0" w:space="0" w:color="auto"/>
                                        <w:bottom w:val="none" w:sz="0" w:space="0" w:color="auto"/>
                                        <w:right w:val="none" w:sz="0" w:space="0" w:color="auto"/>
                                      </w:divBdr>
                                    </w:div>
                                  </w:divsChild>
                                </w:div>
                                <w:div w:id="1764910376">
                                  <w:marLeft w:val="0"/>
                                  <w:marRight w:val="0"/>
                                  <w:marTop w:val="0"/>
                                  <w:marBottom w:val="0"/>
                                  <w:divBdr>
                                    <w:top w:val="none" w:sz="0" w:space="0" w:color="auto"/>
                                    <w:left w:val="none" w:sz="0" w:space="0" w:color="auto"/>
                                    <w:bottom w:val="none" w:sz="0" w:space="0" w:color="auto"/>
                                    <w:right w:val="none" w:sz="0" w:space="0" w:color="auto"/>
                                  </w:divBdr>
                                  <w:divsChild>
                                    <w:div w:id="1037706966">
                                      <w:marLeft w:val="0"/>
                                      <w:marRight w:val="0"/>
                                      <w:marTop w:val="0"/>
                                      <w:marBottom w:val="0"/>
                                      <w:divBdr>
                                        <w:top w:val="none" w:sz="0" w:space="0" w:color="auto"/>
                                        <w:left w:val="none" w:sz="0" w:space="0" w:color="auto"/>
                                        <w:bottom w:val="none" w:sz="0" w:space="0" w:color="auto"/>
                                        <w:right w:val="none" w:sz="0" w:space="0" w:color="auto"/>
                                      </w:divBdr>
                                    </w:div>
                                  </w:divsChild>
                                </w:div>
                                <w:div w:id="791635820">
                                  <w:marLeft w:val="0"/>
                                  <w:marRight w:val="0"/>
                                  <w:marTop w:val="0"/>
                                  <w:marBottom w:val="0"/>
                                  <w:divBdr>
                                    <w:top w:val="none" w:sz="0" w:space="0" w:color="auto"/>
                                    <w:left w:val="none" w:sz="0" w:space="0" w:color="auto"/>
                                    <w:bottom w:val="none" w:sz="0" w:space="0" w:color="auto"/>
                                    <w:right w:val="none" w:sz="0" w:space="0" w:color="auto"/>
                                  </w:divBdr>
                                  <w:divsChild>
                                    <w:div w:id="1565143044">
                                      <w:marLeft w:val="0"/>
                                      <w:marRight w:val="0"/>
                                      <w:marTop w:val="0"/>
                                      <w:marBottom w:val="0"/>
                                      <w:divBdr>
                                        <w:top w:val="none" w:sz="0" w:space="0" w:color="auto"/>
                                        <w:left w:val="none" w:sz="0" w:space="0" w:color="auto"/>
                                        <w:bottom w:val="none" w:sz="0" w:space="0" w:color="auto"/>
                                        <w:right w:val="none" w:sz="0" w:space="0" w:color="auto"/>
                                      </w:divBdr>
                                    </w:div>
                                  </w:divsChild>
                                </w:div>
                                <w:div w:id="1816484443">
                                  <w:marLeft w:val="0"/>
                                  <w:marRight w:val="0"/>
                                  <w:marTop w:val="0"/>
                                  <w:marBottom w:val="0"/>
                                  <w:divBdr>
                                    <w:top w:val="none" w:sz="0" w:space="0" w:color="auto"/>
                                    <w:left w:val="none" w:sz="0" w:space="0" w:color="auto"/>
                                    <w:bottom w:val="none" w:sz="0" w:space="0" w:color="auto"/>
                                    <w:right w:val="none" w:sz="0" w:space="0" w:color="auto"/>
                                  </w:divBdr>
                                  <w:divsChild>
                                    <w:div w:id="1795441017">
                                      <w:marLeft w:val="0"/>
                                      <w:marRight w:val="0"/>
                                      <w:marTop w:val="0"/>
                                      <w:marBottom w:val="0"/>
                                      <w:divBdr>
                                        <w:top w:val="none" w:sz="0" w:space="0" w:color="auto"/>
                                        <w:left w:val="none" w:sz="0" w:space="0" w:color="auto"/>
                                        <w:bottom w:val="none" w:sz="0" w:space="0" w:color="auto"/>
                                        <w:right w:val="none" w:sz="0" w:space="0" w:color="auto"/>
                                      </w:divBdr>
                                    </w:div>
                                  </w:divsChild>
                                </w:div>
                                <w:div w:id="250891246">
                                  <w:marLeft w:val="0"/>
                                  <w:marRight w:val="0"/>
                                  <w:marTop w:val="0"/>
                                  <w:marBottom w:val="0"/>
                                  <w:divBdr>
                                    <w:top w:val="none" w:sz="0" w:space="0" w:color="auto"/>
                                    <w:left w:val="none" w:sz="0" w:space="0" w:color="auto"/>
                                    <w:bottom w:val="none" w:sz="0" w:space="0" w:color="auto"/>
                                    <w:right w:val="none" w:sz="0" w:space="0" w:color="auto"/>
                                  </w:divBdr>
                                  <w:divsChild>
                                    <w:div w:id="1716081430">
                                      <w:marLeft w:val="0"/>
                                      <w:marRight w:val="0"/>
                                      <w:marTop w:val="0"/>
                                      <w:marBottom w:val="0"/>
                                      <w:divBdr>
                                        <w:top w:val="none" w:sz="0" w:space="0" w:color="auto"/>
                                        <w:left w:val="none" w:sz="0" w:space="0" w:color="auto"/>
                                        <w:bottom w:val="none" w:sz="0" w:space="0" w:color="auto"/>
                                        <w:right w:val="none" w:sz="0" w:space="0" w:color="auto"/>
                                      </w:divBdr>
                                    </w:div>
                                  </w:divsChild>
                                </w:div>
                                <w:div w:id="1557859543">
                                  <w:marLeft w:val="0"/>
                                  <w:marRight w:val="0"/>
                                  <w:marTop w:val="0"/>
                                  <w:marBottom w:val="0"/>
                                  <w:divBdr>
                                    <w:top w:val="none" w:sz="0" w:space="0" w:color="auto"/>
                                    <w:left w:val="none" w:sz="0" w:space="0" w:color="auto"/>
                                    <w:bottom w:val="none" w:sz="0" w:space="0" w:color="auto"/>
                                    <w:right w:val="none" w:sz="0" w:space="0" w:color="auto"/>
                                  </w:divBdr>
                                  <w:divsChild>
                                    <w:div w:id="1147405531">
                                      <w:marLeft w:val="0"/>
                                      <w:marRight w:val="0"/>
                                      <w:marTop w:val="0"/>
                                      <w:marBottom w:val="0"/>
                                      <w:divBdr>
                                        <w:top w:val="none" w:sz="0" w:space="0" w:color="auto"/>
                                        <w:left w:val="none" w:sz="0" w:space="0" w:color="auto"/>
                                        <w:bottom w:val="none" w:sz="0" w:space="0" w:color="auto"/>
                                        <w:right w:val="none" w:sz="0" w:space="0" w:color="auto"/>
                                      </w:divBdr>
                                    </w:div>
                                  </w:divsChild>
                                </w:div>
                                <w:div w:id="1949192577">
                                  <w:marLeft w:val="0"/>
                                  <w:marRight w:val="0"/>
                                  <w:marTop w:val="0"/>
                                  <w:marBottom w:val="0"/>
                                  <w:divBdr>
                                    <w:top w:val="none" w:sz="0" w:space="0" w:color="auto"/>
                                    <w:left w:val="none" w:sz="0" w:space="0" w:color="auto"/>
                                    <w:bottom w:val="none" w:sz="0" w:space="0" w:color="auto"/>
                                    <w:right w:val="none" w:sz="0" w:space="0" w:color="auto"/>
                                  </w:divBdr>
                                  <w:divsChild>
                                    <w:div w:id="1737436002">
                                      <w:marLeft w:val="0"/>
                                      <w:marRight w:val="0"/>
                                      <w:marTop w:val="0"/>
                                      <w:marBottom w:val="0"/>
                                      <w:divBdr>
                                        <w:top w:val="none" w:sz="0" w:space="0" w:color="auto"/>
                                        <w:left w:val="none" w:sz="0" w:space="0" w:color="auto"/>
                                        <w:bottom w:val="none" w:sz="0" w:space="0" w:color="auto"/>
                                        <w:right w:val="none" w:sz="0" w:space="0" w:color="auto"/>
                                      </w:divBdr>
                                    </w:div>
                                  </w:divsChild>
                                </w:div>
                                <w:div w:id="1285843544">
                                  <w:marLeft w:val="0"/>
                                  <w:marRight w:val="0"/>
                                  <w:marTop w:val="0"/>
                                  <w:marBottom w:val="0"/>
                                  <w:divBdr>
                                    <w:top w:val="none" w:sz="0" w:space="0" w:color="auto"/>
                                    <w:left w:val="none" w:sz="0" w:space="0" w:color="auto"/>
                                    <w:bottom w:val="none" w:sz="0" w:space="0" w:color="auto"/>
                                    <w:right w:val="none" w:sz="0" w:space="0" w:color="auto"/>
                                  </w:divBdr>
                                  <w:divsChild>
                                    <w:div w:id="1476725159">
                                      <w:marLeft w:val="0"/>
                                      <w:marRight w:val="0"/>
                                      <w:marTop w:val="0"/>
                                      <w:marBottom w:val="0"/>
                                      <w:divBdr>
                                        <w:top w:val="none" w:sz="0" w:space="0" w:color="auto"/>
                                        <w:left w:val="none" w:sz="0" w:space="0" w:color="auto"/>
                                        <w:bottom w:val="none" w:sz="0" w:space="0" w:color="auto"/>
                                        <w:right w:val="none" w:sz="0" w:space="0" w:color="auto"/>
                                      </w:divBdr>
                                    </w:div>
                                  </w:divsChild>
                                </w:div>
                                <w:div w:id="493837714">
                                  <w:marLeft w:val="0"/>
                                  <w:marRight w:val="0"/>
                                  <w:marTop w:val="0"/>
                                  <w:marBottom w:val="0"/>
                                  <w:divBdr>
                                    <w:top w:val="none" w:sz="0" w:space="0" w:color="auto"/>
                                    <w:left w:val="none" w:sz="0" w:space="0" w:color="auto"/>
                                    <w:bottom w:val="none" w:sz="0" w:space="0" w:color="auto"/>
                                    <w:right w:val="none" w:sz="0" w:space="0" w:color="auto"/>
                                  </w:divBdr>
                                  <w:divsChild>
                                    <w:div w:id="65149975">
                                      <w:marLeft w:val="0"/>
                                      <w:marRight w:val="0"/>
                                      <w:marTop w:val="0"/>
                                      <w:marBottom w:val="0"/>
                                      <w:divBdr>
                                        <w:top w:val="none" w:sz="0" w:space="0" w:color="auto"/>
                                        <w:left w:val="none" w:sz="0" w:space="0" w:color="auto"/>
                                        <w:bottom w:val="none" w:sz="0" w:space="0" w:color="auto"/>
                                        <w:right w:val="none" w:sz="0" w:space="0" w:color="auto"/>
                                      </w:divBdr>
                                    </w:div>
                                  </w:divsChild>
                                </w:div>
                                <w:div w:id="1045300961">
                                  <w:marLeft w:val="0"/>
                                  <w:marRight w:val="0"/>
                                  <w:marTop w:val="0"/>
                                  <w:marBottom w:val="0"/>
                                  <w:divBdr>
                                    <w:top w:val="none" w:sz="0" w:space="0" w:color="auto"/>
                                    <w:left w:val="none" w:sz="0" w:space="0" w:color="auto"/>
                                    <w:bottom w:val="none" w:sz="0" w:space="0" w:color="auto"/>
                                    <w:right w:val="none" w:sz="0" w:space="0" w:color="auto"/>
                                  </w:divBdr>
                                  <w:divsChild>
                                    <w:div w:id="11087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esting-in-adult-care-homes?utm_campaign=ASC+test+26&amp;utm_content=dhsc-mail.co.uk&amp;utm_medium=email&amp;utm_source=Department+of+Health+and+Social+Care&amp;wp-linkindex=2" TargetMode="External"/><Relationship Id="rId3" Type="http://schemas.openxmlformats.org/officeDocument/2006/relationships/settings" Target="settings.xml"/><Relationship Id="rId7" Type="http://schemas.openxmlformats.org/officeDocument/2006/relationships/hyperlink" Target="https://wiredplusimg.s3.amazonaws.com/Sx1iaZDJ/ASC%20testing%20and%20restriction%20changes%20stakeholder%20letter.pdf?utm_campaign=ASC+test+26&amp;utm_content=dhsc-mail.co.uk&amp;utm_medium=email&amp;utm_source=Department+of+Health+and+Social+Care&amp;wp-linkindex=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v.uk/government/publications/coronavirus-covid-19-admission-and-care-of-people-in-care-homes?utm_campaign=ASC+test+26&amp;utm_content=dhsc-mail.co.uk&amp;utm_medium=email&amp;utm_source=Department+of+Health+and+Social+Care&amp;wp-linkindex=4" TargetMode="External"/><Relationship Id="rId4" Type="http://schemas.openxmlformats.org/officeDocument/2006/relationships/webSettings" Target="webSettings.xml"/><Relationship Id="rId9" Type="http://schemas.openxmlformats.org/officeDocument/2006/relationships/hyperlink" Target="https://www.gov.uk/government/publications/visiting-care-homes-during-coronavirus/update-on-policies-for-visiting-arrangements-in-care-homes?utm_campaign=ASC+test+26&amp;utm_content=dhsc-mail.co.uk&amp;utm_medium=email&amp;utm_source=Department+of+Health+and+Social+Care&amp;wp-linkindex=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Curzon, Harry</dc:creator>
  <cp:keywords/>
  <dc:description/>
  <cp:lastModifiedBy>PENROSE, Naomi (THE ROBERT JONES AND AGNES HUNT ORTHOPAEDIC HOSPITAL NHS FOUNDATION TRUST)</cp:lastModifiedBy>
  <cp:revision>2</cp:revision>
  <dcterms:created xsi:type="dcterms:W3CDTF">2022-02-10T15:51:00Z</dcterms:created>
  <dcterms:modified xsi:type="dcterms:W3CDTF">2022-02-10T15:51:00Z</dcterms:modified>
</cp:coreProperties>
</file>